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فتحون بن عبد الرحمن بن فتحون القيسي، أبو نصر.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فتحون بن عبد الرحمن بن فتحون القيسي، أبو نصر.
</w:t>
      </w:r>
    </w:p>
    <w:p>
      <w:pPr/>
      <w:r>
        <w:rPr/>
        <w:t xml:space="preserve">فتحون بن عبد الرحمن بن فتحون القيسي، أبو نصر. </w:t>
      </w:r>
    </w:p>
    <w:p/>
    <w:p>
      <w:pPr/>
      <w:r>
        <w:rPr/>
        <w:t xml:space="preserve">يروي عن: المنذر، وابن عباس، وابن الفخار. أثنى عليه ابن بشكوال توفي سنة (464هـ).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2026-07-28T05:20:07+03:00</dcterms:created>
  <dcterms:modified xsi:type="dcterms:W3CDTF">2026-07-28T05:20:07+03:00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