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الجهم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الجهم
</w:t>
      </w:r>
    </w:p>
    <w:p>
      <w:pPr/>
      <w:r>
        <w:rPr/>
        <w:t xml:space="preserve">أحمد بن محمد بن أبي الجهم يأتي بعنوان أحمد بن محمد بن حذيفة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2026-07-29T10:40:26+03:00</dcterms:created>
  <dcterms:modified xsi:type="dcterms:W3CDTF">2026-07-29T10:40:26+03:00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