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علي بن أحمد....، أبو المثنى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علي بن أحمد....، أبو المثنى البخاري.
</w:t>
      </w:r>
    </w:p>
    <w:p>
      <w:pPr/>
      <w:r>
        <w:rPr/>
        <w:t xml:space="preserve">عمر بن علي بن أحمد....، أبو المثنى البخاري. </w:t>
      </w:r>
    </w:p>
    <w:p/>
    <w:p>
      <w:pPr/>
      <w:r>
        <w:rPr/>
        <w:t xml:space="preserve">قال شجاع الذهلي: كان يحفظ ويفهم، وكان قريب الأمر في الرواية.</w:t>
      </w:r>
    </w:p>
    <w:p/>
    <w:p>
      <w:pPr/>
      <w:r>
        <w:rPr/>
        <w:t xml:space="preserve">وقال ابن الخاضبة: كان له أنس بالصحيح وأثنى عليه.</w:t>
      </w:r>
    </w:p>
    <w:p/>
    <w:p>
      <w:pPr/>
      <w:r>
        <w:rPr/>
        <w:t xml:space="preserve">وقال ابن الدقاق: كان أحفظ من رأيت للكتابين، جمع بينهما، يعني «الصحيحين»، يعني عمل عليهما «مستخرجاً».</w:t>
      </w:r>
    </w:p>
    <w:p/>
    <w:p>
      <w:pPr/>
      <w:r>
        <w:rPr/>
        <w:t xml:space="preserve">وقال ابن منده: كان أحد من يدعي الحفظ والمعرفة إلا أنه كان يدلس، وكان متعصباً لأهل البدع، صنف مسند الصحيحين.</w:t>
      </w:r>
    </w:p>
    <w:p/>
    <w:p>
      <w:pPr/>
      <w:r>
        <w:rPr/>
        <w:t xml:space="preserve">وقال: شيرويه كان يحفظ ويدلس، مات سنة ست وستين وأربعمائة.</w:t>
      </w:r>
    </w:p>
    <w:p/>
    <w:p>
      <w:pPr/>
      <w:r>
        <w:rPr/>
        <w:t xml:space="preserve">وقال ابن خيرون: سنة ثمان بالأهواز.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2026-07-28T13:01:15+03:00</dcterms:created>
  <dcterms:modified xsi:type="dcterms:W3CDTF">2026-07-28T13:01:15+03:00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