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شيبة بن الصلت، أبو الحسن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شيبة بن الصلت، أبو الحسن البغدادي.
</w:t>
      </w:r>
    </w:p>
    <w:p>
      <w:pPr/>
      <w:r>
        <w:rPr/>
        <w:t xml:space="preserve">علي بن شيبة بن الصلت، أبو الحسن البغدادي. </w:t>
      </w:r>
    </w:p>
    <w:p/>
    <w:p>
      <w:pPr/>
      <w:r>
        <w:rPr/>
        <w:t xml:space="preserve">قال مسلمة بن قاسم: صدوق أخبرنا عنه علان، توفي بمصر في ربيع الآخر سنة إحدى وسبعين ومائتين، هذا قول ابن بهزاد، وقال أبو طالب: سنة اثنتين وسبعين. وقال ابن يونس: حدث عن يزيد بن هارون، ونحوه، وكان قد عمي قبل موته بيسير.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2026-07-28T05:04:47+03:00</dcterms:created>
  <dcterms:modified xsi:type="dcterms:W3CDTF">2026-07-28T05:04:47+03:00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