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الأمر تسري
</w:t>
      </w:r>
    </w:p>
    <w:p>
      <w:pPr>
        <w:jc w:val="start"/>
        <w:bidi/>
      </w:pPr>
      <w:r>
        <w:rPr>
          <w:rFonts w:ascii="arial" w:hAnsi="arial" w:eastAsia="arial" w:cs="arial"/>
          <w:sz w:val="28"/>
          <w:szCs w:val="28"/>
          <w:b w:val="1"/>
          <w:bCs w:val="1"/>
          <w:rtl/>
        </w:rPr>
        <w:t xml:space="preserve">الأمر تسري
</w:t>
      </w:r>
    </w:p>
    <w:p>
      <w:pPr/>
      <w:r>
        <w:rPr/>
        <w:t xml:space="preserve">الأمر تسري  ثناء الله الأمر تسري: مفسر مناظر، من العلماء. من أهل (أمرتسر) في الهند. كان تاجر كتب، وأسس مطبعة، وأنشأ جريدة (أهل الحديث) أسبوعية. واشتهر بمناظرة الطوائف والفرق. وترأس مؤتمرا عقده أهل الحديث. ثم كان رئيس وفدهم في المؤتمر الإسلامي الأول بمكة (1344هـ) وصنف عدة كتب بالهندية، وكتابين بالعربية، هما (تفسير القرآن بكلام الرحمن - ط) وكتاب في (البلاغة واعجاز القرآن) طبعت قطعة صغيرة منه، ولم يتمه. ونكب في فتنة ثارت على أثر تقسيم الهند وإنشاء (باكستان) سنة 1366هـ ، فهجم بعض السيخ (من الهندوسيين) على داره وقتلوا ولده الوحيد، وأحرقوا مكتبة له عظيمة، فهاجر إلى باكستان فتوفي بها. </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2026-09-21T13:23:22+03:00</dcterms:created>
  <dcterms:modified xsi:type="dcterms:W3CDTF">2026-09-21T13:23:22+03:00</dcterms:modified>
</cp:coreProperties>
</file>

<file path=docProps/custom.xml><?xml version="1.0" encoding="utf-8"?>
<Properties xmlns="http://schemas.openxmlformats.org/officeDocument/2006/custom-properties" xmlns:vt="http://schemas.openxmlformats.org/officeDocument/2006/docPropsVTypes"/>
</file>