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محمد بن بحر البصري العبدي، نزيل حمص.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محمد بن بحر البصري العبدي، نزيل حمص.
</w:t>
      </w:r>
    </w:p>
    <w:p>
      <w:pPr/>
      <w:r>
        <w:rPr/>
        <w:t xml:space="preserve">عبيد بن محمد بن بحر البصري العبدي، نزيل حمص. </w:t>
      </w:r>
    </w:p>
    <w:p/>
    <w:p>
      <w:pPr/>
      <w:r>
        <w:rPr/>
        <w:t xml:space="preserve">روى عن: جعفر بن سليمان، وأبي عوانة.</w:t>
      </w:r>
    </w:p>
    <w:p/>
    <w:p>
      <w:pPr/>
      <w:r>
        <w:rPr/>
        <w:t xml:space="preserve">روى عنه أبو حاتم وقال: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محمد بن بحر العبدي البصري
</w:t>
      </w:r>
    </w:p>
    <w:p>
      <w:pPr/>
      <w:r>
        <w:rPr/>
        <w:t xml:space="preserve">عبيد بن محمد بن بحر العبدي البصري </w:t>
      </w:r>
    </w:p>
    <w:p/>
    <w:p>
      <w:pPr/>
      <w:r>
        <w:rPr/>
        <w:t xml:space="preserve">نزيل حمص روى عن جعفر بن سليمان وأبي عوانة روى عنه أبي سألته عنه فقال هو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2026-07-28T06:24:27+03:00</dcterms:created>
  <dcterms:modified xsi:type="dcterms:W3CDTF">2026-07-28T06:24:27+03:00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