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أحمد بن عبيد الله، أبو بكر التيمي.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أحمد بن عبيد الله، أبو بكر التيمي.
</w:t>
      </w:r>
    </w:p>
    <w:p>
      <w:pPr/>
      <w:r>
        <w:rPr/>
        <w:t xml:space="preserve">عبيد الله بن أحمد بن عبيد الله، أبو بكر التيمي. </w:t>
      </w:r>
    </w:p>
    <w:p/>
    <w:p>
      <w:pPr/>
      <w:r>
        <w:rPr/>
        <w:t xml:space="preserve">روى عن الأصيلي، وجماعة.</w:t>
      </w:r>
    </w:p>
    <w:p/>
    <w:p>
      <w:pPr/>
      <w:r>
        <w:rPr/>
        <w:t xml:space="preserve">روى عنه ابن خزرج، وأثنى عليه ابن بشكوال. توفي سنة أربع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2026-07-29T05:22:15+03:00</dcterms:created>
  <dcterms:modified xsi:type="dcterms:W3CDTF">2026-07-29T05:22:15+03:00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