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 بن بندار، أبو محمد الصوفي.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محمد بن بندار، أبو محمد الصوفي.
</w:t>
      </w:r>
    </w:p>
    <w:p>
      <w:pPr/>
      <w:r>
        <w:rPr/>
        <w:t xml:space="preserve">عبد الملك بن محمد بن بندار، أبو محمد الصوفي. </w:t>
      </w:r>
    </w:p>
    <w:p/>
    <w:p>
      <w:pPr/>
      <w:r>
        <w:rPr/>
        <w:t xml:space="preserve">حدث عن أبي موسى الحافظ.</w:t>
      </w:r>
    </w:p>
    <w:p/>
    <w:p>
      <w:pPr/>
      <w:r>
        <w:rPr/>
        <w:t xml:space="preserve">حدث عنه بن النجار وأثنى عليه، توفي سنة (612هـ).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2026-07-29T04:16:49+03:00</dcterms:created>
  <dcterms:modified xsi:type="dcterms:W3CDTF">2026-07-29T04:16:49+03:00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