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المغيرة بن نوفل القرشي.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المغيرة بن نوفل القرشي.
</w:t>
      </w:r>
    </w:p>
    <w:p>
      <w:pPr/>
      <w:r>
        <w:rPr/>
        <w:t xml:space="preserve">عبد العزيز بن المغيرة بن نوفل القرشي. </w:t>
      </w:r>
    </w:p>
    <w:p/>
    <w:p>
      <w:pPr/>
      <w:r>
        <w:rPr/>
        <w:t xml:space="preserve">يروي عن ابن عمر. روى عنه الزهري.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المغيرة بن نوفل القرشي
</w:t>
      </w:r>
    </w:p>
    <w:p>
      <w:pPr/>
      <w:r>
        <w:rPr/>
        <w:t xml:space="preserve">عبد العزيز بن المغيرة بن نوفل القرشي </w:t>
      </w:r>
    </w:p>
    <w:p/>
    <w:p>
      <w:pPr/>
      <w:r>
        <w:rPr/>
        <w:t xml:space="preserve">يروي عن ابن عمر روى عنه الزهري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2026-07-29T12:11:18+03:00</dcterms:created>
  <dcterms:modified xsi:type="dcterms:W3CDTF">2026-07-29T12:11:18+03:00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