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الصمد بن محمد، أبو الغنائم بن المأمون.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الصمد بن محمد، أبو الغنائم بن المأمون.
</w:t>
      </w:r>
    </w:p>
    <w:p>
      <w:pPr/>
      <w:r>
        <w:rPr/>
        <w:t xml:space="preserve">عبد الصمد بن محمد، أبو الغنائم بن المأمون. </w:t>
      </w:r>
    </w:p>
    <w:p/>
    <w:p>
      <w:pPr/>
      <w:r>
        <w:rPr/>
        <w:t xml:space="preserve">حدث عن ابن نبهان.</w:t>
      </w:r>
    </w:p>
    <w:p/>
    <w:p>
      <w:pPr/>
      <w:r>
        <w:rPr/>
        <w:t xml:space="preserve">حدث عنه عمر بن محمد بن جابر المقري، أثنى عليه ابن النجار.</w:t>
      </w:r>
    </w:p>
    <w:p/>
    <w:p>
      <w:pPr/>
      <w:r>
        <w:rPr/>
        <w:t xml:space="preserve">توفي سنة سبعين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2026-07-28T02:47:36+03:00</dcterms:created>
  <dcterms:modified xsi:type="dcterms:W3CDTF">2026-07-28T02:47:36+03:00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