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المبارك بن محمد، أبو محمد بن المشتري.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المبارك بن محمد، أبو محمد بن المشتري.
</w:t>
      </w:r>
    </w:p>
    <w:p>
      <w:pPr/>
      <w:r>
        <w:rPr/>
        <w:t xml:space="preserve">عبد الرحمن بن المبارك بن محمد، أبو محمد بن المشتري. </w:t>
      </w:r>
    </w:p>
    <w:p/>
    <w:p>
      <w:pPr/>
      <w:r>
        <w:rPr/>
        <w:t xml:space="preserve">حدث عن أبي الفضل بن ناصر وغيره. حدث عنه ابن النجار، وقال: كان شيخاً حسناً، قليل المخالطة للناس، متديناً، صدوقاً. توفي سنة تسع عشرة وستمائة، ومولده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2026-07-29T00:16:38+03:00</dcterms:created>
  <dcterms:modified xsi:type="dcterms:W3CDTF">2026-07-29T00:16:38+03:00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