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سعيد، مولى أبي موسى الأشعري.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سعيد، مولى أبي موسى الأشعري.
</w:t>
      </w:r>
    </w:p>
    <w:p>
      <w:pPr/>
      <w:r>
        <w:rPr/>
        <w:t xml:space="preserve">عبد ربه بن سعيد، مولى أبي موسى الأشعري. </w:t>
      </w:r>
    </w:p>
    <w:p/>
    <w:p>
      <w:pPr/>
      <w:r>
        <w:rPr/>
        <w:t xml:space="preserve">يروي عن سعيد بن أبي الحسن. روى عنه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سعيد مولى أبي موسى الأشعري
</w:t>
      </w:r>
    </w:p>
    <w:p>
      <w:pPr/>
      <w:r>
        <w:rPr/>
        <w:t xml:space="preserve">عبد ربه بن سعيد مولى أبي موسى الأشعري </w:t>
      </w:r>
    </w:p>
    <w:p/>
    <w:p>
      <w:pPr/>
      <w:r>
        <w:rPr/>
        <w:t xml:space="preserve">يروي عن سعيد بن أبي الحسن روى عنه شعبة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2026-07-29T13:18:19+03:00</dcterms:created>
  <dcterms:modified xsi:type="dcterms:W3CDTF">2026-07-29T13:18:19+03:00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