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الجبار بن أحمد بن محمد بن الجهري.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الجبار بن أحمد بن محمد بن الجهري.
</w:t>
      </w:r>
    </w:p>
    <w:p>
      <w:pPr/>
      <w:r>
        <w:rPr/>
        <w:t xml:space="preserve">عبد الجبار بن أحمد بن محمد بن الجهري. </w:t>
      </w:r>
    </w:p>
    <w:p/>
    <w:p>
      <w:pPr/>
      <w:r>
        <w:rPr/>
        <w:t xml:space="preserve">سمع الصريفيني، وحدث باليسير. روى عنه أبو المعمر الأنصاري.</w:t>
      </w:r>
    </w:p>
    <w:p/>
    <w:p>
      <w:pPr/>
      <w:r>
        <w:rPr/>
        <w:t xml:space="preserve">قال ابن السمعاني: سمعت سيد الأفاضل أبا تراب علي بن محمد بن طاهر الأديب الكرميني يثني على عبد الجبار الجهري، ويصفه بالفضل الوافر، ولطف الطبع، وكثرة الحياء.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2026-07-28T20:06:05+03:00</dcterms:created>
  <dcterms:modified xsi:type="dcterms:W3CDTF">2026-07-28T20:06:05+03:00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