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عبد الله الربيعي 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عبد الله الربيعي الأحسائي
</w:t>
      </w:r>
    </w:p>
    <w:p>
      <w:pPr/>
      <w:r>
        <w:rPr/>
        <w:t xml:space="preserve">الشيخ أحمد بن عبد الله الربيعي الأحسائي قال السيد عباس بن علي بن نور الدين الحسيني الموسوي العاملي المجاور بمكة المكرمة في كتابه نزهة الجليس: أنشدني من لفظه لنفسه ببندر سوزت بالهند سنة 137 ه‍ الشيخ الكامل العالم العامل الصفي الوفي الشيخ أحمد بن عبد الله الربيعي الأحسائي. </w:t>
      </w:r>
    </w:p>
    <w:p/>
    <w:p>
      <w:pPr>
        <w:jc w:val="center"/>
      </w:pPr>
      <w:r>
        <w:rPr>
          <w:color w:val="ff0000"/>
        </w:rPr>
        <w:t xml:space="preserve">عبد بقيد الذنب أصبح موثقا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يثني على من في يديه عنانه</w:t>
      </w:r>
    </w:p>
    <w:p/>
    <w:p>
      <w:pPr>
        <w:jc w:val="center"/>
      </w:pPr>
      <w:r>
        <w:rPr>
          <w:color w:val="ff0000"/>
        </w:rPr>
        <w:t xml:space="preserve">والله ما استوفى القليل من الثنا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أن كل الكائنات لسانه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2026-07-29T22:17:37+03:00</dcterms:created>
  <dcterms:modified xsi:type="dcterms:W3CDTF">2026-07-29T22:17:37+03:00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