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أبي سعيد الوراق.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أبي سعيد الوراق.
</w:t>
      </w:r>
    </w:p>
    <w:p>
      <w:pPr/>
      <w:r>
        <w:rPr/>
        <w:t xml:space="preserve">عبد الله بن عمرو بن أبي سعيد الوراق. </w:t>
      </w:r>
    </w:p>
    <w:p/>
    <w:p>
      <w:pPr/>
      <w:r>
        <w:rPr/>
        <w:t xml:space="preserve">قال مسلمة: كان كثير الحديث، متقدماً فيه، وكان صاحب.... ثم صار إلى بني خاقان الوزراء ببغداد، فلم يزل معهم حتى مات فيما قبل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2026-07-27T22:22:43+03:00</dcterms:created>
  <dcterms:modified xsi:type="dcterms:W3CDTF">2026-07-27T22:22:43+03:00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