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بن نصر، أبو محمد الحراني.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بن نصر، أبو محمد الحراني.
</w:t>
      </w:r>
    </w:p>
    <w:p>
      <w:pPr/>
      <w:r>
        <w:rPr/>
        <w:t xml:space="preserve">عبد الله بن عثمان بن نصر، أبو محمد الحراني. </w:t>
      </w:r>
    </w:p>
    <w:p/>
    <w:p>
      <w:pPr/>
      <w:r>
        <w:rPr/>
        <w:t xml:space="preserve">سمع ابن شانيل، وغيره. سمع منه عبد الغني بن مشرف الخالصي.</w:t>
      </w:r>
    </w:p>
    <w:p/>
    <w:p>
      <w:pPr/>
      <w:r>
        <w:rPr/>
        <w:t xml:space="preserve">قال ابن النجار: حدث باليسير، وكان شاباً حسناً، عاقلاً، مرضي الطريقة. توفي سنة أربع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2026-07-29T06:26:11+03:00</dcterms:created>
  <dcterms:modified xsi:type="dcterms:W3CDTF">2026-07-29T06:26:11+03:00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