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الملك بن مظفر، أبو محمد الحربي.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الملك بن مظفر، أبو محمد الحربي.
</w:t>
      </w:r>
    </w:p>
    <w:p>
      <w:pPr/>
      <w:r>
        <w:rPr/>
        <w:t xml:space="preserve">عبد الله بن عبد الملك بن مظفر، أبو محمد الحربي. </w:t>
      </w:r>
    </w:p>
    <w:p/>
    <w:p>
      <w:pPr/>
      <w:r>
        <w:rPr/>
        <w:t xml:space="preserve">سمع ابن شانيل.</w:t>
      </w:r>
    </w:p>
    <w:p/>
    <w:p>
      <w:pPr/>
      <w:r>
        <w:rPr/>
        <w:t xml:space="preserve">قال ابن النجار: لم يزل يسمع معنا، سمعت منه، وهو صالح مستور. توفي سنة 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2026-07-27T22:23:08+03:00</dcterms:created>
  <dcterms:modified xsi:type="dcterms:W3CDTF">2026-07-27T22:23:08+03:00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