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شجاع بن فائز، أبو القاسم.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شجاع بن فائز، أبو القاسم.
</w:t>
      </w:r>
    </w:p>
    <w:p>
      <w:pPr/>
      <w:r>
        <w:rPr/>
        <w:t xml:space="preserve">عبد الله بن شجاع بن فائز، أبو القاسم. </w:t>
      </w:r>
    </w:p>
    <w:p/>
    <w:p>
      <w:pPr/>
      <w:r>
        <w:rPr/>
        <w:t xml:space="preserve">سمع أبا المعالي محمد بن محمد بن محمد بن اللحاس العطار، وحدث باليسير.</w:t>
      </w:r>
    </w:p>
    <w:p/>
    <w:p>
      <w:pPr/>
      <w:r>
        <w:rPr/>
        <w:t xml:space="preserve">قال ابن النجار: كتبت عنه، وكان شيخاً فهماً، متيقظاً، حسن الأخلاق. توفي سنة ثمان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2026-07-29T06:21:14+03:00</dcterms:created>
  <dcterms:modified xsi:type="dcterms:W3CDTF">2026-07-29T06:21:14+03:00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