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الجرجاوي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الجرجاوي
</w:t>
      </w:r>
    </w:p>
    <w:p>
      <w:pPr/>
      <w:r>
        <w:rPr/>
        <w:t xml:space="preserve">الجرجاوي  ثابت بن فرج بن عبد الرؤوف بن علي الجرجاوي: أديب، من أهل جرجا، بصعيد مصر. تخرج بالأزهر، وعمل في التدريس الديني. وترأس بعض الجمعيات. وشارك في الحركة الوطنية بمصر (سنة 1919) واعتقل ونفي إلى مالطة. وجمع منظوماته في (ديوان - ط) وله (النبراس في تاريخ الخديوي عباس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2026-07-28T09:51:24+03:00</dcterms:created>
  <dcterms:modified xsi:type="dcterms:W3CDTF">2026-07-28T09:51:24+03:00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