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أحمد سلطان الملقب بخاور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أحمد سلطان الملقب بخاور
</w:t>
      </w:r>
    </w:p>
    <w:p>
      <w:pPr/>
      <w:r>
        <w:rPr/>
        <w:t xml:space="preserve">الميرزا أحمد سلطان الملقب بخاور ابن ميرزا محمد مظفر يخت من أحفاد أكبر شاه الثاني من أولاد عالم كبرشاه الثاني الكوركاني الهندي</w:t>
      </w:r>
    </w:p>
    <w:p/>
    <w:p>
      <w:pPr/>
      <w:r>
        <w:rPr/>
        <w:t xml:space="preserve">عالم فاضل مؤلف له عدة كتب: </w:t>
      </w:r>
    </w:p>
    <w:p/>
    <w:p>
      <w:pPr/>
      <w:r>
        <w:rPr/>
        <w:t xml:space="preserve">التحديث في رد العاملين بالحديث. </w:t>
      </w:r>
    </w:p>
    <w:p/>
    <w:p>
      <w:pPr/>
      <w:r>
        <w:rPr/>
        <w:t xml:space="preserve">إبطال عامل بالحديث. </w:t>
      </w:r>
    </w:p>
    <w:p/>
    <w:p>
      <w:pPr/>
      <w:r>
        <w:rPr/>
        <w:t xml:space="preserve">نظم كرانماية. </w:t>
      </w:r>
    </w:p>
    <w:p/>
    <w:p>
      <w:pPr/>
      <w:r>
        <w:rPr/>
        <w:t xml:space="preserve">عريضة خاور. </w:t>
      </w:r>
    </w:p>
    <w:p/>
    <w:p>
      <w:pPr/>
      <w:r>
        <w:rPr/>
        <w:t xml:space="preserve">كتاب الإمامة. </w:t>
      </w:r>
    </w:p>
    <w:p/>
    <w:p>
      <w:pPr/>
      <w:r>
        <w:rPr/>
        <w:t xml:space="preserve">تكرير الخمرة في إثبات السجود على مذهب الشيعة من كتب أهل السنة وكلها بلسان أردو ومطبوعة.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2026-07-28T20:04:12+03:00</dcterms:created>
  <dcterms:modified xsi:type="dcterms:W3CDTF">2026-07-28T20:04:12+03:00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