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بحر، أبو محمد القناد، من أهل جنديسابور.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بحر، أبو محمد القناد، من أهل جنديسابور.
</w:t>
      </w:r>
    </w:p>
    <w:p>
      <w:pPr/>
      <w:r>
        <w:rPr/>
        <w:t xml:space="preserve">سهل بن بحر، أبو محمد القناد، من أهل جنديسابور. </w:t>
      </w:r>
    </w:p>
    <w:p/>
    <w:p>
      <w:pPr/>
      <w:r>
        <w:rPr/>
        <w:t xml:space="preserve">يروي عن أبي الوليد الطيالسي، وأهل العراق، ممن جمع وصنف، حدثنا</w:t>
      </w:r>
    </w:p>
    <w:p/>
    <w:p>
      <w:pPr/>
      <w:r>
        <w:rPr/>
        <w:t xml:space="preserve">عنه الضحاك بن هارون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بحر أبو محمد القناد
</w:t>
      </w:r>
    </w:p>
    <w:p>
      <w:pPr/>
      <w:r>
        <w:rPr/>
        <w:t xml:space="preserve">سهل بن بحر أبو محمد القناد </w:t>
      </w:r>
    </w:p>
    <w:p/>
    <w:p>
      <w:pPr/>
      <w:r>
        <w:rPr/>
        <w:t xml:space="preserve">من أهل جند يسابور</w:t>
      </w:r>
    </w:p>
    <w:p/>
    <w:p>
      <w:pPr/>
      <w:r>
        <w:rPr/>
        <w:t xml:space="preserve">يروي عن أبي الوليد الطيالسي وأهل العراق ممن صنف وجمع حدثنا عنه الضحاك بن هارون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2026-07-29T06:23:47+03:00</dcterms:created>
  <dcterms:modified xsi:type="dcterms:W3CDTF">2026-07-29T06:23:47+03:00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