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الله بن النمر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الله بن النمر
</w:t>
      </w:r>
    </w:p>
    <w:p>
      <w:pPr/>
      <w:r>
        <w:rPr/>
        <w:t xml:space="preserve">تيم الله بن النمر  تيم الله بن النمر بن قاسط، من بني ربيعة، من عدنان: جد جاهلي، من نسله (الضحيان التيمي) كان من قضاة العرب في الجاهلية، وأخوه عوف بن سعد وهو جد ابن القرية (أيوب بن يزيد) المشهور بالفصاحة (انظر ترجمته) وكان في زمن الحجاج يوما: ما الذي تنكر من خطابي؟ فقال: انك تكثر الرد، وتشير باليد، وتستعين بأما بعد!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2026-09-21T12:40:09+03:00</dcterms:created>
  <dcterms:modified xsi:type="dcterms:W3CDTF">2026-09-21T12:40:09+03:00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