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أبي القاسم، أبو منصور البزاز.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أبي القاسم، أبو منصور البزاز.
</w:t>
      </w:r>
    </w:p>
    <w:p>
      <w:pPr/>
      <w:r>
        <w:rPr/>
        <w:t xml:space="preserve">زيد بن أبي القاسم، أبو منصور البزاز. </w:t>
      </w:r>
    </w:p>
    <w:p/>
    <w:p>
      <w:pPr/>
      <w:r>
        <w:rPr/>
        <w:t xml:space="preserve">حدث.</w:t>
      </w:r>
    </w:p>
    <w:p/>
    <w:p>
      <w:pPr/>
      <w:r>
        <w:rPr/>
        <w:t xml:space="preserve">قال ابن النجار: كان شيخاً صالحاً يحب الحديث وأهله.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2026-07-29T08:26:09+03:00</dcterms:created>
  <dcterms:modified xsi:type="dcterms:W3CDTF">2026-07-29T08:26:09+03:00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