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الصباغ
</w:t>
      </w:r>
    </w:p>
    <w:p>
      <w:pPr>
        <w:jc w:val="start"/>
        <w:bidi/>
      </w:pPr>
      <w:r>
        <w:rPr>
          <w:rFonts w:ascii="arial" w:hAnsi="arial" w:eastAsia="arial" w:cs="arial"/>
          <w:sz w:val="28"/>
          <w:szCs w:val="28"/>
          <w:b w:val="1"/>
          <w:bCs w:val="1"/>
          <w:rtl/>
        </w:rPr>
        <w:t xml:space="preserve">توفيق الصباغ
</w:t>
      </w:r>
    </w:p>
    <w:p>
      <w:pPr/>
      <w:r>
        <w:rPr/>
        <w:t xml:space="preserve">توفيق الصباغ  توفيق بن فتح الله الصباغ: عالم بالموسيقى. ولد بحلب وتعلم في مدارس الروم الأرثوذكس بها، وعمل مرتلا في الكنيسة. كان اسمه (الياس) واستبدل به (توفيق) وكان أبوه عازف قانون فنبغ هو في العزف على (الكمان). ورحل إلى القاهرة (1912) والي السودان. وسافر إلى دمشق (1923) فافتتح مدرسة موسيقية. وأنشأ ناديا هو أول ناد موسيقي بها (النادي الموسيقي السوري) سنة 1928. وعمل في التعليم الموسيقي في مدارس دمشق مدة وفي إذاعة حلب. ووضع كتبا في الموسيقى، منها (تعليم الفنون - ط) و (مجموعة قطع موسيقية شرقية - ط) و (الدليل الموسيقي العام في أطرب الأنغام - ط) و (الأنغام الشرقية - ط). </w:t>
      </w:r>
    </w:p>
    <w:p>
      <w:pPr>
        <w:jc w:val="start"/>
        <w:bidi/>
      </w:pPr>
      <w:r>
        <w:rPr>
          <w:sz w:val="24"/>
          <w:szCs w:val="24"/>
          <w:b w:val="1"/>
          <w:bCs w:val="1"/>
          <w:rtl/>
        </w:rPr>
        <w:t xml:space="preserve">
الأعلام،(دار العلم للملايين - بيروت،2002،ط 15،ج 2،ص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2026-09-21T12:38:09+03:00</dcterms:created>
  <dcterms:modified xsi:type="dcterms:W3CDTF">2026-09-21T12:38:09+03:00</dcterms:modified>
</cp:coreProperties>
</file>

<file path=docProps/custom.xml><?xml version="1.0" encoding="utf-8"?>
<Properties xmlns="http://schemas.openxmlformats.org/officeDocument/2006/custom-properties" xmlns:vt="http://schemas.openxmlformats.org/officeDocument/2006/docPropsVTypes"/>
</file>