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الرزاق بن محمد، أبو محمد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الرزاق بن محمد، أبو محمد القزويني.
</w:t>
      </w:r>
    </w:p>
    <w:p>
      <w:pPr/>
      <w:r>
        <w:rPr/>
        <w:t xml:space="preserve">الحسن بن عبد الرزاق بن محمد، أبو محمد القزويني. </w:t>
      </w:r>
    </w:p>
    <w:p/>
    <w:p>
      <w:pPr/>
      <w:r>
        <w:rPr/>
        <w:t xml:space="preserve">سمع ابن مهرويه، وأكثر عن أبي الحسن القطان، وسليمان بن يزيد الفامي.</w:t>
      </w:r>
    </w:p>
    <w:p/>
    <w:p>
      <w:pPr/>
      <w:r>
        <w:rPr/>
        <w:t xml:space="preserve">قال الخليلي: كان حسن الشارة، يوصف بصلاة الليل، سمعنا منه الكثير.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2026-07-28T07:19:07+03:00</dcterms:created>
  <dcterms:modified xsi:type="dcterms:W3CDTF">2026-07-28T07:19:07+03:00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