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إدريس، أبو القاسم، مولى حجر من الأزد.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إدريس، أبو القاسم، مولى حجر من الأزد.
</w:t>
      </w:r>
    </w:p>
    <w:p>
      <w:pPr/>
      <w:r>
        <w:rPr/>
        <w:t xml:space="preserve">بكر بن إدريس، أبو القاسم، مولى حجر من الأزد. </w:t>
      </w:r>
    </w:p>
    <w:p/>
    <w:p>
      <w:pPr/>
      <w:r>
        <w:rPr/>
        <w:t xml:space="preserve">يروي عن أبي عبد الرحمن المقرئ، وآدم بن أبي إياس، وغيرهما.</w:t>
      </w:r>
    </w:p>
    <w:p/>
    <w:p>
      <w:pPr/>
      <w:r>
        <w:rPr/>
        <w:t xml:space="preserve">قال ابن يونس: كان فقيهاً. مات سنة (277هـ).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2026-07-28T04:52:35+03:00</dcterms:created>
  <dcterms:modified xsi:type="dcterms:W3CDTF">2026-07-28T04:52:35+03:00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