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هارون، أبو قرة البزار.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هارون، أبو قرة البزار.
</w:t>
      </w:r>
    </w:p>
    <w:p>
      <w:pPr/>
      <w:r>
        <w:rPr/>
        <w:t xml:space="preserve">إسماعيل بن هارون، أبو قرة البزار. </w:t>
      </w:r>
    </w:p>
    <w:p/>
    <w:p>
      <w:pPr/>
      <w:r>
        <w:rPr/>
        <w:t xml:space="preserve">يروي عن الصعق بن حزن. روى عنه يعقوب بن إسحاق القلوسي.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هارون أبو قرة البزار
</w:t>
      </w:r>
    </w:p>
    <w:p>
      <w:pPr/>
      <w:r>
        <w:rPr/>
        <w:t xml:space="preserve">إسماعيل بن هارون أبو قرة البزار </w:t>
      </w:r>
    </w:p>
    <w:p/>
    <w:p>
      <w:pPr/>
      <w:r>
        <w:rPr/>
        <w:t xml:space="preserve">يروي عن الصعق بن حزن روى عنه يعقوب بن إسحاق القلوسى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2026-07-28T16:32:06+03:00</dcterms:created>
  <dcterms:modified xsi:type="dcterms:W3CDTF">2026-07-28T16:32:06+03:00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