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إسحاق بن رزيق الرسعني، من رأس العين.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إسحاق بن رزيق الرسعني، من رأس العين.
</w:t>
      </w:r>
    </w:p>
    <w:p>
      <w:pPr/>
      <w:r>
        <w:rPr/>
        <w:t xml:space="preserve">إسحاق بن رزيق الرسعني، من رأس العين. </w:t>
      </w:r>
    </w:p>
    <w:p/>
    <w:p>
      <w:pPr/>
      <w:r>
        <w:rPr/>
        <w:t xml:space="preserve">يروي عن أبي نعيم، وكان راوياً لإبراهيم بن أبي خالد.</w:t>
      </w:r>
    </w:p>
    <w:p/>
    <w:p>
      <w:pPr/>
      <w:r>
        <w:rPr/>
        <w:t xml:space="preserve">حدثنا عنه أبو عروبة. مات سنة تسع وخمسين ومائتين.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الثقات ممن لم يقع في الكتب الستة،(مركز النعمان للبحوث والدراسات الإسلامية وتحقيق التراث والترجمة صنعاء، اليمن،2011،ط 1،ج 2،ص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إسحاق بن رزيق الرسعني
</w:t>
      </w:r>
    </w:p>
    <w:p>
      <w:pPr/>
      <w:r>
        <w:rPr/>
        <w:t xml:space="preserve">إسحاق بن رزيق الرسعني </w:t>
      </w:r>
    </w:p>
    <w:p/>
    <w:p>
      <w:pPr/>
      <w:r>
        <w:rPr/>
        <w:t xml:space="preserve">من رأس العين</w:t>
      </w:r>
    </w:p>
    <w:p/>
    <w:p>
      <w:pPr/>
      <w:r>
        <w:rPr/>
        <w:t xml:space="preserve">يروي عن أبي نعيم وكان راويا لإبراهيم بن خالد حدثنا عنه أبو عروبة مات سنة تسع وخمسين ومائتين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الثقات لابن حبان،(دائرة المعارف العثمانية بحيدر آباد الدكن الهند،1973،ط 1،ج 8،ص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2026-07-29T04:25:35+03:00</dcterms:created>
  <dcterms:modified xsi:type="dcterms:W3CDTF">2026-07-29T04:25:35+03:00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