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تميم بن معنصر
</w:t>
      </w:r>
    </w:p>
    <w:p>
      <w:pPr>
        <w:jc w:val="start"/>
        <w:bidi/>
      </w:pPr>
      <w:r>
        <w:rPr>
          <w:rFonts w:ascii="arial" w:hAnsi="arial" w:eastAsia="arial" w:cs="arial"/>
          <w:sz w:val="28"/>
          <w:szCs w:val="28"/>
          <w:b w:val="1"/>
          <w:bCs w:val="1"/>
          <w:rtl/>
        </w:rPr>
        <w:t xml:space="preserve">تميم بن معنصر
</w:t>
      </w:r>
    </w:p>
    <w:p>
      <w:pPr/>
      <w:r>
        <w:rPr/>
        <w:t xml:space="preserve">تميم بن معنصر  تميم بن معنصر بن المعز بن زيري المغراوي: آخر أمرا هذه الدولة بالمغرب. تولى مدينة فاس، استقلالا، كأسلافه. بعد أن مات أبوه في بعض معاركه مع اللمتونيين. وهاجمه يوسف بن تاشفين (اللمتوني) فدافع طويلا عن فاس، وقتل بها أكثر من عشرين ألفا من قومه (زنانة) وبهذه الوقعة ذهبت دولتهم. قال لسان الدين ابن الخطيب: كانت دولة مغراوة، من زناتة، بالمغرب نحو مئة سنة. </w:t>
      </w:r>
    </w:p>
    <w:p>
      <w:pPr>
        <w:jc w:val="start"/>
        <w:bidi/>
      </w:pPr>
      <w:r>
        <w:rPr>
          <w:sz w:val="24"/>
          <w:szCs w:val="24"/>
          <w:b w:val="1"/>
          <w:bCs w:val="1"/>
          <w:rtl/>
        </w:rPr>
        <w:t xml:space="preserve">
الأعلام،(دار العلم للملايين - بيروت،2002،ط 15،ج 2،ص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2026-09-21T11:27:27+03:00</dcterms:created>
  <dcterms:modified xsi:type="dcterms:W3CDTF">2026-09-21T11:27:27+03:00</dcterms:modified>
</cp:coreProperties>
</file>

<file path=docProps/custom.xml><?xml version="1.0" encoding="utf-8"?>
<Properties xmlns="http://schemas.openxmlformats.org/officeDocument/2006/custom-properties" xmlns:vt="http://schemas.openxmlformats.org/officeDocument/2006/docPropsVTypes"/>
</file>