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الجراح بن ميمون، أبو عبد الله الضراب.
</w:t>
      </w:r>
    </w:p>
    <w:p>
      <w:pPr>
        <w:jc w:val="start"/>
        <w:bidi/>
      </w:pPr>
      <w:r>
        <w:rPr>
          <w:rFonts w:ascii="arial" w:hAnsi="arial" w:eastAsia="arial" w:cs="arial"/>
          <w:sz w:val="28"/>
          <w:szCs w:val="28"/>
          <w:b w:val="1"/>
          <w:bCs w:val="1"/>
          <w:rtl/>
        </w:rPr>
        <w:t xml:space="preserve">أحمد بن محمد بن الجراح بن ميمون، أبو عبد الله الضراب.
</w:t>
      </w:r>
    </w:p>
    <w:p>
      <w:pPr/>
      <w:r>
        <w:rPr/>
        <w:t xml:space="preserve">أحمد بن محمد بن الجراح بن ميمون، أبو عبد الله الضراب. </w:t>
      </w:r>
    </w:p>
    <w:p/>
    <w:p>
      <w:pPr/>
      <w:r>
        <w:rPr/>
        <w:t xml:space="preserve">قال الخطيب: سمع أبا يحيى محمد بن سعيد العطار، والحسن بن محمد الزعفراني، وأحمد بن منصور الرمادي وغيرهم.</w:t>
      </w:r>
    </w:p>
    <w:p/>
    <w:p>
      <w:pPr/>
      <w:r>
        <w:rPr/>
        <w:t xml:space="preserve">روى عنه الدارقطني، وابن شاهين، ويوسف القواس، وكان ثقة.</w:t>
      </w:r>
    </w:p>
    <w:p/>
    <w:p>
      <w:pPr/>
      <w:r>
        <w:rPr/>
        <w:t xml:space="preserve">ثم أخرج له عن سعدان بن نصر، عن إسحاق الأزرق، ثنا سفيان الثوري، عن واصل الأحدب، عن الشعبي، عن ابن عباس، قال: «شرب النبي صلى الله عليه وسلم من زمزم وهو قائم» وقال إنما رواه الثوري عن عاصم الأحول، كذلك رواه عن الثوري أصحابه، وإسحاق فيهم، ولم يتابع أحدٌ ابن الجراح على قوله عن واصل الأحدب. </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2026-07-27T20:23:52+03:00</dcterms:created>
  <dcterms:modified xsi:type="dcterms:W3CDTF">2026-07-27T20:23:52+03:00</dcterms:modified>
</cp:coreProperties>
</file>

<file path=docProps/custom.xml><?xml version="1.0" encoding="utf-8"?>
<Properties xmlns="http://schemas.openxmlformats.org/officeDocument/2006/custom-properties" xmlns:vt="http://schemas.openxmlformats.org/officeDocument/2006/docPropsVTypes"/>
</file>