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أحمد بن سهل، المعروف ببكير الحداد، بغدادي.
</w:t>
      </w:r>
    </w:p>
    <w:p>
      <w:pPr>
        <w:jc w:val="start"/>
        <w:bidi/>
      </w:pPr>
      <w:r>
        <w:rPr>
          <w:rFonts w:ascii="arial" w:hAnsi="arial" w:eastAsia="arial" w:cs="arial"/>
          <w:sz w:val="28"/>
          <w:szCs w:val="28"/>
          <w:b w:val="1"/>
          <w:bCs w:val="1"/>
          <w:rtl/>
        </w:rPr>
        <w:t xml:space="preserve">أحمد بن محمد بن أحمد بن سهل، المعروف ببكير الحداد، بغدادي.
</w:t>
      </w:r>
    </w:p>
    <w:p>
      <w:pPr/>
      <w:r>
        <w:rPr/>
        <w:t xml:space="preserve">أحمد بن محمد بن أحمد بن سهل، المعروف ببكير الحداد، بغدادي. </w:t>
      </w:r>
    </w:p>
    <w:p/>
    <w:p>
      <w:pPr/>
      <w:r>
        <w:rPr/>
        <w:t xml:space="preserve">سكن مكة وحدث بها عن بشر بن موسى، وأبي مسلم الكجي، وجماعة.</w:t>
      </w:r>
    </w:p>
    <w:p/>
    <w:p>
      <w:pPr/>
      <w:r>
        <w:rPr/>
        <w:t xml:space="preserve">وعنه الدارقطني، وأبو محمد بن النحاس وجماعة.</w:t>
      </w:r>
    </w:p>
    <w:p/>
    <w:p>
      <w:pPr/>
      <w:r>
        <w:rPr/>
        <w:t xml:space="preserve">قال الخطيب: ثقة، مات بمصر سنة خمسين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بن سهل بن عبد الرحمن بن رزق الله بن أيوب، أبو بكر، البغدادي، بكير الحداد.
</w:t>
      </w:r>
    </w:p>
    <w:p>
      <w:pPr/>
      <w:r>
        <w:rPr/>
        <w:t xml:space="preserve">أحمد بن محمد بن أحمد بن سهل بن عبد الرحمن بن رزق الله بن أيوب، أبو بكر، البغدادي، بكير الحداد. </w:t>
      </w:r>
    </w:p>
    <w:p/>
    <w:p>
      <w:pPr/>
      <w:r>
        <w:rPr/>
        <w:t xml:space="preserve">مترجم في ’’شيوخ الدارقطني’’.</w:t>
      </w:r>
    </w:p>
    <w:p/>
    <w:p>
      <w:pPr/>
      <w:r>
        <w:rPr/>
        <w:t xml:space="preserve">قلت: [ثقة، وقد روى عنه مشاهير].</w:t>
      </w:r>
    </w:p>
    <w:p/>
    <w:p>
      <w:pPr/>
      <w:r>
        <w:rPr/>
        <w:t xml:space="preserve">تنبيه: ورد في ’’المدخل إلى الصحيح’’ (1/ 133 - 134): حدثنا أبو بكر أحمد بن محمد بن سهل البغدادي، ثنا بكير الحداد بمكة. كذا ورد والصواب أن بكير الحداد هو لقب أحمد بن محمد بن سهل، وذكر صيغة الأداء هنا وهم، ولم ينتبه لذلك محققه الشيخ ربيع المدخلي - حفظه الله -.</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بن سهل بن عبد الرحمن بن رزق الله بن أيوب البغدادي
</w:t>
      </w:r>
    </w:p>
    <w:p>
      <w:pPr/>
      <w:r>
        <w:rPr/>
        <w:t xml:space="preserve">أحمد بن محمد بن أحمد بن سهل بن عبد الرحمن بن رزق الله بن أيوب البغدادي </w:t>
      </w:r>
    </w:p>
    <w:p/>
    <w:p>
      <w:pPr/>
      <w:r>
        <w:rPr/>
        <w:t xml:space="preserve">- نزيل مكة - أبو بكر، المعروف ببكير الحداد:</w:t>
      </w:r>
    </w:p>
    <w:p/>
    <w:p>
      <w:pPr/>
      <w:r>
        <w:rPr/>
        <w:t xml:space="preserve">وذكره الخطيب، وقال بعد أن نسبه هكذا: بغدادي، سكن مكة، وحدث بها عن بشر بن موسى، وابن مسلم الكجى، وأبي العباس الكديمى ومحمد بن نعيم البياض، وأبي العباس بن مسروق الطوسي، ويعقوب بن إسحاق البيهسى، وعبد الله بن أحمد بن حنبل، والحسن بن علي المعمري.</w:t>
      </w:r>
    </w:p>
    <w:p/>
    <w:p>
      <w:pPr/>
      <w:r>
        <w:rPr/>
        <w:t xml:space="preserve">روى عنه جماعة، منهم: أبو الحسن الدارقطني، وأحمد بن إبراهيم بن فراس المكي، وأبو علي بن حمكان الفقيه، وأبو يحيى بن النحاس المقري، وأبو نصر محمد بن أبي بكر الإسماعيلي، وكان ثقة.</w:t>
      </w:r>
    </w:p>
    <w:p/>
    <w:p>
      <w:pPr/>
      <w:r>
        <w:rPr/>
        <w:t xml:space="preserve">ذكر لي الصورى أن بكيرا الحداد، مات بعد سنة خمسين وثلاثمائة.</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2026-07-27T22:42:22+03:00</dcterms:created>
  <dcterms:modified xsi:type="dcterms:W3CDTF">2026-07-27T22:42:22+03:00</dcterms:modified>
</cp:coreProperties>
</file>

<file path=docProps/custom.xml><?xml version="1.0" encoding="utf-8"?>
<Properties xmlns="http://schemas.openxmlformats.org/officeDocument/2006/custom-properties" xmlns:vt="http://schemas.openxmlformats.org/officeDocument/2006/docPropsVTypes"/>
</file>