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بشار، أبو محمد النسوي.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بشار، أبو محمد النسوي.
</w:t>
      </w:r>
    </w:p>
    <w:p>
      <w:pPr/>
      <w:r>
        <w:rPr/>
        <w:t xml:space="preserve">أحمد بن عبد الرحمن بن بشار، أبو محمد النسوي. </w:t>
      </w:r>
    </w:p>
    <w:p/>
    <w:p>
      <w:pPr/>
      <w:r>
        <w:rPr/>
        <w:t xml:space="preserve">قال الخطيب: حدث ببغداد عن قتيبة بن سعيد، وإسحاق بن راهويه.</w:t>
      </w:r>
    </w:p>
    <w:p/>
    <w:p>
      <w:pPr/>
      <w:r>
        <w:rPr/>
        <w:t xml:space="preserve">روى عنه إسماعيل بن علي الخطبي، وابن قانع، أحاديث مستقيمة تدل على صدقه.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2026-07-28T05:14:57+03:00</dcterms:created>
  <dcterms:modified xsi:type="dcterms:W3CDTF">2026-07-28T05:14:57+03:00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