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مهاصر، أبو الشعثاء، الكندي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مهاصر، أبو الشعثاء، الكندي 
</w:t>
      </w:r>
    </w:p>
    <w:p>
      <w:pPr/>
      <w:r>
        <w:rPr/>
        <w:t xml:space="preserve">يزيد بن مهاصر، أبو الشعثاء، الكندي. </w:t>
      </w:r>
    </w:p>
    <w:p/>
    <w:p>
      <w:pPr/>
      <w:r>
        <w:rPr/>
        <w:t xml:space="preserve">كناه محمد بن عبد الله بن نمير.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مهاصر أبو الشعثاء الكندي كوفي
</w:t>
      </w:r>
    </w:p>
    <w:p>
      <w:pPr/>
      <w:r>
        <w:rPr/>
        <w:t xml:space="preserve">يزيد بن مهاصر أبو الشعثاء الكندي كوفي </w:t>
      </w:r>
    </w:p>
    <w:p/>
    <w:p>
      <w:pPr/>
      <w:r>
        <w:rPr/>
        <w:t xml:space="preserve">روى عن روى عنه أبو إسحاق الهمداني وأبو العنبس ويونس بن أبي إسحاق وأبو سنان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2026-07-28T19:50:05+03:00</dcterms:created>
  <dcterms:modified xsi:type="dcterms:W3CDTF">2026-07-28T19:50:05+03:00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