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المعالي الكبير الطباطبائي جد صاحب الرياض
</w:t>
      </w:r>
    </w:p>
    <w:p>
      <w:pPr>
        <w:jc w:val="start"/>
        <w:bidi/>
      </w:pPr>
      <w:r>
        <w:rPr>
          <w:rFonts w:ascii="arial" w:hAnsi="arial" w:eastAsia="arial" w:cs="arial"/>
          <w:sz w:val="28"/>
          <w:szCs w:val="28"/>
          <w:b w:val="1"/>
          <w:bCs w:val="1"/>
          <w:rtl/>
        </w:rPr>
        <w:t xml:space="preserve">السيد أبو المعالي الكبير الطباطبائي جد صاحب الرياض
</w:t>
      </w:r>
    </w:p>
    <w:p>
      <w:pPr/>
      <w:r>
        <w:rPr/>
        <w:t xml:space="preserve">السيد أبو المعالي الكبير الطباطبائي جد صاحب الرياض كان عالما فقيها عابدا ناسكا تزوج بنت الملا محمد صالح المازندراني صاحب حاشية المعالم ورزق منها أربعة أولاد ذكور: السيد علي والسيد محمد والسيد أبو طالب والسيد أبو المعالي الصغير وبنتان تزوج إحداهما الميرزا محمد رفيع الجيلاني نزيل مشهد الرضا عليه السلام شيخ إجازة صاحب الحدائق وتزوج الأخرى الملا محمد شفيع الجيلاني جد الطائفة النوابية النازلة في يزد.</w:t>
      </w:r>
    </w:p>
    <w:p>
      <w:pPr>
        <w:jc w:val="start"/>
        <w:bidi/>
      </w:pPr>
      <w:r>
        <w:rPr>
          <w:sz w:val="24"/>
          <w:szCs w:val="24"/>
          <w:b w:val="1"/>
          <w:bCs w:val="1"/>
          <w:rtl/>
        </w:rPr>
        <w:t xml:space="preserve">
أعيان الشيعة،(دار التعارف للمطبوعات - بيروت،1983،ط 1،ج 2،ص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2026-07-29T03:21:28+03:00</dcterms:created>
  <dcterms:modified xsi:type="dcterms:W3CDTF">2026-07-29T03:21:28+03:00</dcterms:modified>
</cp:coreProperties>
</file>

<file path=docProps/custom.xml><?xml version="1.0" encoding="utf-8"?>
<Properties xmlns="http://schemas.openxmlformats.org/officeDocument/2006/custom-properties" xmlns:vt="http://schemas.openxmlformats.org/officeDocument/2006/docPropsVTypes"/>
</file>