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القعقاع بن اللجلاج، هو الغطفاني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اللجلاج، هو الغطفاني 
</w:t>
      </w:r>
    </w:p>
    <w:p>
      <w:pPr/>
      <w:r>
        <w:rPr/>
        <w:t xml:space="preserve">القعقاع بن اللجلاج، هو الغطفاني. </w:t>
      </w:r>
    </w:p>
    <w:p/>
    <w:p>
      <w:pPr/>
      <w:r>
        <w:rPr/>
        <w:t xml:space="preserve">عن أبي هريرة.</w:t>
      </w:r>
    </w:p>
    <w:p/>
    <w:p>
      <w:pPr/>
      <w:r>
        <w:rPr/>
        <w:t xml:space="preserve">روى عنه: صفوان بن أبي يزيد.</w:t>
      </w:r>
    </w:p>
    <w:p/>
    <w:p>
      <w:pPr/>
      <w:r>
        <w:rPr/>
        <w:t xml:space="preserve">قال محمد بن عمرو، وعبيد الله بن أبى جعفر: هو الغطفاني.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اللجلاج الغطفاني
</w:t>
      </w:r>
    </w:p>
    <w:p>
      <w:pPr/>
      <w:r>
        <w:rPr/>
        <w:t xml:space="preserve">القعقاع بن اللجلاج الغطفاني </w:t>
      </w:r>
    </w:p>
    <w:p/>
    <w:p>
      <w:pPr/>
      <w:r>
        <w:rPr/>
        <w:t xml:space="preserve">يروي عن أبي هريرة روى عنه صفوان بن أبي يزيد كنيته أبو العلاء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2026-07-28T11:58:47+03:00</dcterms:created>
  <dcterms:modified xsi:type="dcterms:W3CDTF">2026-07-28T11:58:47+03:00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