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زياد بن أبي سفيان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زياد بن أبي سفيان 
</w:t>
      </w:r>
    </w:p>
    <w:p>
      <w:pPr/>
      <w:r>
        <w:rPr/>
        <w:t xml:space="preserve">عبيد الله بن زياد بن أبي سفيان. </w:t>
      </w:r>
    </w:p>
    <w:p/>
    <w:p>
      <w:pPr/>
      <w:r>
        <w:rPr/>
        <w:t xml:space="preserve">قتل بالكوفة.</w:t>
      </w:r>
    </w:p>
    <w:p/>
    <w:p>
      <w:pPr/>
      <w:r>
        <w:rPr/>
        <w:t xml:space="preserve">روى عنه ابن سيرين.</w:t>
      </w:r>
    </w:p>
    <w:p/>
    <w:p>
      <w:pPr/>
      <w:r>
        <w:rPr/>
        <w:t xml:space="preserve">ابن المثنى، حدثنا عبد الأعلى، قال: حدثنا هشام، عن محمد؛ أن عبيد الله كانت تحته بنت عمر بن عبيد الله، فقال له مهران: أتريد أن تفارقها.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2026-07-29T00:54:35+03:00</dcterms:created>
  <dcterms:modified xsi:type="dcterms:W3CDTF">2026-07-29T00:54:35+03:00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