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بكير بن وساج
</w:t>
      </w:r>
    </w:p>
    <w:p>
      <w:pPr>
        <w:jc w:val="start"/>
        <w:bidi/>
      </w:pPr>
      <w:r>
        <w:rPr>
          <w:rFonts w:ascii="arial" w:hAnsi="arial" w:eastAsia="arial" w:cs="arial"/>
          <w:sz w:val="28"/>
          <w:szCs w:val="28"/>
          <w:b w:val="1"/>
          <w:bCs w:val="1"/>
          <w:rtl/>
        </w:rPr>
        <w:t xml:space="preserve">بكير بن وساج
</w:t>
      </w:r>
    </w:p>
    <w:p>
      <w:pPr/>
      <w:r>
        <w:rPr/>
        <w:t xml:space="preserve">بكير بن وساج  بكير بن وساج التميمي: أحد الأمراء الأشراف في العصر المرواني. كان شجاعا قوي المراس. ولاه أمية بن عبد الله (أمير خراسان) علىطخارستان، فتجهز، ثم خافه أمية فمنعه من السفر إلى طخارستان، وأمره بالتجهز لغزو (ما وراء النهر) فتهيأ. وخشى أمية أن يخرج عليه، فأمره بالعدول عن الغزو، وسيره واليا على مرو، فلما جاءها استقل بها، فحاربه أمية ثم صالحه. وبلغه عنه بعد ذلك العزم على الخروج فقبض عليه وقتله بخراسان</w:t>
      </w:r>
    </w:p>
    <w:p>
      <w:pPr>
        <w:jc w:val="start"/>
        <w:bidi/>
      </w:pPr>
      <w:r>
        <w:rPr>
          <w:sz w:val="24"/>
          <w:szCs w:val="24"/>
          <w:b w:val="1"/>
          <w:bCs w:val="1"/>
          <w:rtl/>
        </w:rPr>
        <w:t xml:space="preserve">
الأعلام،(دار العلم للملايين - بيروت،2002،ط 15،ج 2،ص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2026-09-21T09:28:38+03:00</dcterms:created>
  <dcterms:modified xsi:type="dcterms:W3CDTF">2026-09-21T09:28:38+03:00</dcterms:modified>
</cp:coreProperties>
</file>

<file path=docProps/custom.xml><?xml version="1.0" encoding="utf-8"?>
<Properties xmlns="http://schemas.openxmlformats.org/officeDocument/2006/custom-properties" xmlns:vt="http://schemas.openxmlformats.org/officeDocument/2006/docPropsVTypes"/>
</file>