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صاحب الشعير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صاحب الشعير
</w:t>
      </w:r>
    </w:p>
    <w:p>
      <w:pPr/>
      <w:r>
        <w:rPr/>
        <w:t xml:space="preserve">أبو علي صاحب الشعير روى عن محمد بن قيس وروى عنه ابن أبي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2026-07-28T23:43:08+03:00</dcterms:created>
  <dcterms:modified xsi:type="dcterms:W3CDTF">2026-07-28T23:43:08+03:00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