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الجنيد
</w:t>
      </w:r>
    </w:p>
    <w:p>
      <w:pPr>
        <w:jc w:val="start"/>
        <w:bidi/>
      </w:pPr>
      <w:r>
        <w:rPr>
          <w:rFonts w:ascii="arial" w:hAnsi="arial" w:eastAsia="arial" w:cs="arial"/>
          <w:sz w:val="28"/>
          <w:szCs w:val="28"/>
          <w:b w:val="1"/>
          <w:bCs w:val="1"/>
          <w:rtl/>
        </w:rPr>
        <w:t xml:space="preserve">أبو علي بن الجنيد
</w:t>
      </w:r>
    </w:p>
    <w:p>
      <w:pPr/>
      <w:r>
        <w:rPr/>
        <w:t xml:space="preserve">أبو علي بن الجنيد اسمه محمد بن أحمد بن الجنيد ومر أن أبو علي يطلق عليه في كتب المتأخرين ولا سيما كشف الرموز للحسن بن أبي طالب الآوي والمهذب البارع لابن فهد الحلي.</w:t>
      </w:r>
    </w:p>
    <w:p>
      <w:pPr>
        <w:jc w:val="start"/>
        <w:bidi/>
      </w:pPr>
      <w:r>
        <w:rPr>
          <w:sz w:val="24"/>
          <w:szCs w:val="24"/>
          <w:b w:val="1"/>
          <w:bCs w:val="1"/>
          <w:rtl/>
        </w:rPr>
        <w:t xml:space="preserve">
أعيان الشيعة،(دار التعارف للمطبوعات - بيروت،1983،ط 1،ج 2،ص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2026-07-28T22:38:53+03:00</dcterms:created>
  <dcterms:modified xsi:type="dcterms:W3CDTF">2026-07-28T22:38:53+03:00</dcterms:modified>
</cp:coreProperties>
</file>

<file path=docProps/custom.xml><?xml version="1.0" encoding="utf-8"?>
<Properties xmlns="http://schemas.openxmlformats.org/officeDocument/2006/custom-properties" xmlns:vt="http://schemas.openxmlformats.org/officeDocument/2006/docPropsVTypes"/>
</file>