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حميد 
</w:t>
      </w:r>
    </w:p>
    <w:p>
      <w:pPr>
        <w:jc w:val="start"/>
        <w:bidi/>
      </w:pPr>
      <w:r>
        <w:rPr>
          <w:rFonts w:ascii="arial" w:hAnsi="arial" w:eastAsia="arial" w:cs="arial"/>
          <w:sz w:val="28"/>
          <w:szCs w:val="28"/>
          <w:b w:val="1"/>
          <w:bCs w:val="1"/>
          <w:rtl/>
        </w:rPr>
        <w:t xml:space="preserve">سليمان بن حميد 
</w:t>
      </w:r>
    </w:p>
    <w:p>
      <w:pPr/>
      <w:r>
        <w:rPr/>
        <w:t xml:space="preserve">سليمان بن حميد. </w:t>
      </w:r>
    </w:p>
    <w:p/>
    <w:p>
      <w:pPr/>
      <w:r>
        <w:rPr/>
        <w:t xml:space="preserve">عن رجل، عن ابن المسيب.</w:t>
      </w:r>
    </w:p>
    <w:p/>
    <w:p>
      <w:pPr/>
      <w:r>
        <w:rPr/>
        <w:t xml:space="preserve">روى عنه: يحيى بن أبي أسيد، وسعيد بن أبي أيوب، سمع محمد بن كعب، مرسلٌ.</w:t>
      </w:r>
    </w:p>
    <w:p/>
    <w:p>
      <w:pPr/>
      <w:r>
        <w:rPr/>
        <w:t xml:space="preserve">وقال عمرو بن الحارث: حدثني سليمان بن حميد، سمع أباه، سمع أبا هريرة، عن النبي صلى الله عليه وسلم؛ ضرس الكافر.</w:t>
      </w:r>
    </w:p>
    <w:p/>
    <w:p>
      <w:pPr/>
      <w:r>
        <w:rPr/>
        <w:t xml:space="preserve">وقال ابن المبارك: عن إبراهيم بن نشيط، حدثني سليمان بن حميد المزني، عن أبي عبيدة بن عقبة بن نافع القرشي.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حميد الغافقي أبو داوود
</w:t>
      </w:r>
    </w:p>
    <w:p>
      <w:pPr/>
      <w:r>
        <w:rPr/>
        <w:t xml:space="preserve">سليمان بن حميد الغافقي أبو داوود </w:t>
      </w:r>
    </w:p>
    <w:p/>
    <w:p>
      <w:pPr/>
      <w:r>
        <w:rPr/>
        <w:t xml:space="preserve">فارس العرب قاطبة بالمغرب في عصره وأحسن الناس لسانا وأبلغهم إلى معرفة بأيام العرب وأخبارها ورواية لوقائعها وأشعارها مع دعابة كانت فيه وعبث لا يدعه حملت عنه في ذلك نوادر مستطرفة وحكايات مستملحة</w:t>
      </w:r>
    </w:p>
    <w:p/>
    <w:p>
      <w:pPr/>
      <w:r>
        <w:rPr/>
        <w:t xml:space="preserve">وخافه عبد الرحمن بن حبيب بن أبي عبيدة بن عقبة بن نافع الفهري فسجنه وأخاه محمداً ولم يكن بدونه وكان محمد وهو أكبر من سليمان والياً على الأربس فثار على عبد الرحمن بن حبيب وسرحهما إلياس بن حبيب حين قتل أخاه عبد الرحمن وولي إفريقية بعده وأستعان بهما في ذلك وعاش</w:t>
      </w:r>
    </w:p>
    <w:p/>
    <w:p>
      <w:pPr/>
      <w:r>
        <w:rPr/>
        <w:t xml:space="preserve">سليمان يزيد بن حاتم المهلبي فقصدوا قسطيلية وهو القائل في يوم أبي زرجونة</w:t>
      </w:r>
    </w:p>
    <w:p/>
    <w:p>
      <w:pPr>
        <w:jc w:val="center"/>
      </w:pPr>
      <w:r>
        <w:rPr>
          <w:color w:val="ff0000"/>
        </w:rPr>
        <w:t xml:space="preserve">وما إن صددنا عنهم خوف بأسهم</w:t>
      </w:r>
      <w:r>
        <w:rPr>
          <w:color w:val="ff0000"/>
        </w:rPr>
        <w:t xml:space="preserve">      </w:t>
      </w:r>
      <w:r>
        <w:rPr>
          <w:color w:val="ff0000"/>
        </w:rPr>
        <w:t xml:space="preserve">وحاشا لنا أن نتقي بأس بربرا</w:t>
      </w:r>
    </w:p>
    <w:p/>
    <w:p>
      <w:pPr>
        <w:jc w:val="center"/>
      </w:pPr>
      <w:r>
        <w:rPr>
          <w:color w:val="ff0000"/>
        </w:rPr>
        <w:t xml:space="preserve">وإنا إذا ما الحرب أسعر نارها</w:t>
      </w:r>
      <w:r>
        <w:rPr>
          <w:color w:val="ff0000"/>
        </w:rPr>
        <w:t xml:space="preserve">      </w:t>
      </w:r>
      <w:r>
        <w:rPr>
          <w:color w:val="ff0000"/>
        </w:rPr>
        <w:t xml:space="preserve">لنلقى المنايا دارعين وحسرا</w:t>
      </w:r>
    </w:p>
    <w:p/>
    <w:p>
      <w:pPr>
        <w:jc w:val="center"/>
      </w:pPr>
      <w:r>
        <w:rPr>
          <w:color w:val="ff0000"/>
        </w:rPr>
        <w:t xml:space="preserve">ونغدو بصبر حين تشتجر القنا</w:t>
      </w:r>
      <w:r>
        <w:rPr>
          <w:color w:val="ff0000"/>
        </w:rPr>
        <w:t xml:space="preserve">      </w:t>
      </w:r>
      <w:r>
        <w:rPr>
          <w:color w:val="ff0000"/>
        </w:rPr>
        <w:t xml:space="preserve">فلست ترى منا على الموت أصبرا</w:t>
      </w:r>
    </w:p>
    <w:p/>
    <w:p>
      <w:pPr>
        <w:jc w:val="center"/>
      </w:pPr>
      <w:r>
        <w:rPr>
          <w:color w:val="ff0000"/>
        </w:rPr>
        <w:t xml:space="preserve">ولكن أردنا ذل قوم تطاولوا</w:t>
      </w:r>
      <w:r>
        <w:rPr>
          <w:color w:val="ff0000"/>
        </w:rPr>
        <w:t xml:space="preserve">      </w:t>
      </w:r>
      <w:r>
        <w:rPr>
          <w:color w:val="ff0000"/>
        </w:rPr>
        <w:t xml:space="preserve">علينا وأبدوا نخوة وتكبرا</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حميد
</w:t>
      </w:r>
    </w:p>
    <w:p>
      <w:pPr/>
      <w:r>
        <w:rPr/>
        <w:t xml:space="preserve">سليمان بن حميد </w:t>
      </w:r>
    </w:p>
    <w:p/>
    <w:p>
      <w:pPr/>
      <w:r>
        <w:rPr/>
        <w:t xml:space="preserve">يروي عن محمد بن كعب القرظي روى عنه عمرو بن الحارث وإبراهيم بن نشيط الوعلاني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حميد
</w:t>
      </w:r>
    </w:p>
    <w:p>
      <w:pPr/>
      <w:r>
        <w:rPr/>
        <w:t xml:space="preserve">سليمان بن حميد </w:t>
      </w:r>
    </w:p>
    <w:p/>
    <w:p>
      <w:pPr/>
      <w:r>
        <w:rPr/>
        <w:t xml:space="preserve">روى عن محمد بن كعب وعن رجل عن سعيد بن المسيب وروى عن أبي عبيدة بن عقبة بن نافع القرشي روى عنه عمرو بن الحارث وسعيد بن أبي أيوب ويحيى بن أبي أسيد وحرملة بن عمران وإبراهيم بن نشيط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2026-07-28T21:26:23+03:00</dcterms:created>
  <dcterms:modified xsi:type="dcterms:W3CDTF">2026-07-28T21:26:23+03:00</dcterms:modified>
</cp:coreProperties>
</file>

<file path=docProps/custom.xml><?xml version="1.0" encoding="utf-8"?>
<Properties xmlns="http://schemas.openxmlformats.org/officeDocument/2006/custom-properties" xmlns:vt="http://schemas.openxmlformats.org/officeDocument/2006/docPropsVTypes"/>
</file>