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دينار، أبو الفرات، مولى عطية، البصري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دينار، أبو الفرات، مولى عطية، البصري 
</w:t>
      </w:r>
    </w:p>
    <w:p>
      <w:pPr/>
      <w:r>
        <w:rPr/>
        <w:t xml:space="preserve">دينار، أبو الفرات، مولى عطية، البصري. </w:t>
      </w:r>
    </w:p>
    <w:p/>
    <w:p>
      <w:pPr/>
      <w:r>
        <w:rPr/>
        <w:t xml:space="preserve">رأى قيس بن عباد، كناه ابن أبي عدي، عن عمران بن حدير.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دينار، أبو الفرات، مولى عطية العوفي.
</w:t>
      </w:r>
    </w:p>
    <w:p>
      <w:pPr/>
      <w:r>
        <w:rPr/>
        <w:t xml:space="preserve">دينار، أبو الفرات، مولى عطية العوفي. </w:t>
      </w:r>
    </w:p>
    <w:p/>
    <w:p>
      <w:pPr/>
      <w:r>
        <w:rPr/>
        <w:t xml:space="preserve">يروي عن قيس بن عبادة. روى عنه عمران بن حدير.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دينار أبو الفرات مولى عطية العوفي
</w:t>
      </w:r>
    </w:p>
    <w:p>
      <w:pPr/>
      <w:r>
        <w:rPr/>
        <w:t xml:space="preserve">دينار أبو الفرات مولى عطية العوفي </w:t>
      </w:r>
    </w:p>
    <w:p/>
    <w:p>
      <w:pPr/>
      <w:r>
        <w:rPr/>
        <w:t xml:space="preserve">يروي عن قيس بن عباد روى عنه عمران بن حدير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دينار أبو الفرات بصري
</w:t>
      </w:r>
    </w:p>
    <w:p>
      <w:pPr/>
      <w:r>
        <w:rPr/>
        <w:t xml:space="preserve">دينار أبو الفرات بصري </w:t>
      </w:r>
    </w:p>
    <w:p/>
    <w:p>
      <w:pPr/>
      <w:r>
        <w:rPr/>
        <w:t xml:space="preserve">مولى عطية روى عن قيس بن عباد روى عنه عمران بن حدير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2026-07-28T18:38:03+03:00</dcterms:created>
  <dcterms:modified xsi:type="dcterms:W3CDTF">2026-07-28T18:38:03+03:00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