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سليمان، الجعفي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سليمان، الجعفي 
</w:t>
      </w:r>
    </w:p>
    <w:p>
      <w:pPr/>
      <w:r>
        <w:rPr/>
        <w:t xml:space="preserve">داود بن سليمان، الجعفي. </w:t>
      </w:r>
    </w:p>
    <w:p/>
    <w:p>
      <w:pPr/>
      <w:r>
        <w:rPr/>
        <w:t xml:space="preserve">كتب عمر بن عبد العزيز، قوله.</w:t>
      </w:r>
    </w:p>
    <w:p/>
    <w:p>
      <w:pPr/>
      <w:r>
        <w:rPr/>
        <w:t xml:space="preserve">روى عنه محمد بن طلحة بن مصرف.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 الجعفي.
</w:t>
      </w:r>
    </w:p>
    <w:p>
      <w:pPr/>
      <w:r>
        <w:rPr/>
        <w:t xml:space="preserve">داود بن سليمان الجعفي. </w:t>
      </w:r>
    </w:p>
    <w:p/>
    <w:p>
      <w:pPr/>
      <w:r>
        <w:rPr/>
        <w:t xml:space="preserve">يروي عن عمر بن عبد العزيز. روى عنه محمد بن طلحة بن مصرف.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 الجعفي
</w:t>
      </w:r>
    </w:p>
    <w:p>
      <w:pPr/>
      <w:r>
        <w:rPr/>
        <w:t xml:space="preserve">داود بن سليمان الجعفي </w:t>
      </w:r>
    </w:p>
    <w:p/>
    <w:p>
      <w:pPr/>
      <w:r>
        <w:rPr/>
        <w:t xml:space="preserve">يروي عن عمر بن عبد العزيز روى عنه محمد بن طلحة بن مصرف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سليمان الجعفي
</w:t>
      </w:r>
    </w:p>
    <w:p>
      <w:pPr/>
      <w:r>
        <w:rPr/>
        <w:t xml:space="preserve">داود بن سليمان الجعفي </w:t>
      </w:r>
    </w:p>
    <w:p/>
    <w:p>
      <w:pPr/>
      <w:r>
        <w:rPr/>
        <w:t xml:space="preserve">قال كتب عمر بن عبد العزيز روى عنه محمد بن طلحة بن مصرف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2026-07-29T02:44:12+03:00</dcterms:created>
  <dcterms:modified xsi:type="dcterms:W3CDTF">2026-07-29T02:44:12+03:00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