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حيوان بن خالد، أبو شيخ، الهنائي،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حيوان بن خالد، أبو شيخ، الهنائي، البصري 
</w:t>
      </w:r>
    </w:p>
    <w:p>
      <w:pPr/>
      <w:r>
        <w:rPr/>
        <w:t xml:space="preserve">حيوان بن خالد، أبو شيخ، الهنائي، البصري. </w:t>
      </w:r>
    </w:p>
    <w:p/>
    <w:p>
      <w:pPr/>
      <w:r>
        <w:rPr/>
        <w:t xml:space="preserve">نسبه علي.</w:t>
      </w:r>
    </w:p>
    <w:p/>
    <w:p>
      <w:pPr/>
      <w:r>
        <w:rPr/>
        <w:t xml:space="preserve">يروي عن أخيه.</w:t>
      </w:r>
    </w:p>
    <w:p/>
    <w:p>
      <w:pPr/>
      <w:r>
        <w:rPr/>
        <w:t xml:space="preserve">روى عنه: قتادة، ويحيى بن أبي كثير، قال: أتانا كتاب عمر، ونحن مع عثمان بن أبي العاص، أميرا علينا.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حيوان
</w:t>
      </w:r>
    </w:p>
    <w:p>
      <w:pPr/>
      <w:r>
        <w:rPr/>
        <w:t xml:space="preserve">حيوان </w:t>
      </w:r>
    </w:p>
    <w:p/>
    <w:p>
      <w:pPr/>
      <w:r>
        <w:rPr/>
        <w:t xml:space="preserve">هو أبو شيخ 6682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2026-07-27T23:34:58+03:00</dcterms:created>
  <dcterms:modified xsi:type="dcterms:W3CDTF">2026-07-27T23:34:58+03:00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