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حاتم بن راشد، يعد في البصريين، اللحام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راشد، يعد في البصريين، اللحام 
</w:t>
      </w:r>
    </w:p>
    <w:p>
      <w:pPr/>
      <w:r>
        <w:rPr/>
        <w:t xml:space="preserve">حاتم بن راشد، يعد في البصريين، اللحام. </w:t>
      </w:r>
    </w:p>
    <w:p/>
    <w:p>
      <w:pPr/>
      <w:r>
        <w:rPr/>
        <w:t xml:space="preserve">سمع الحسن؛ في رجلٍ قذف أهل مجلس جماعة، الجلد لهم جميعا؟ قال: نعم.</w:t>
      </w:r>
    </w:p>
    <w:p/>
    <w:p>
      <w:pPr/>
      <w:r>
        <w:rPr/>
        <w:t xml:space="preserve">وسمع عطاء، وابن سيرين، سمع منه موسى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راشد اللحام، من أهل البصرة.
</w:t>
      </w:r>
    </w:p>
    <w:p>
      <w:pPr/>
      <w:r>
        <w:rPr/>
        <w:t xml:space="preserve">حاتم بن راشد اللحام، من أهل البصرة. </w:t>
      </w:r>
    </w:p>
    <w:p/>
    <w:p>
      <w:pPr/>
      <w:r>
        <w:rPr/>
        <w:t xml:space="preserve">يروي عن: الحسن وابن سيرين، روى عنه موسى بن إسماعيل.</w:t>
      </w:r>
    </w:p>
    <w:p/>
    <w:p>
      <w:pPr/>
      <w:r>
        <w:rPr/>
        <w:t xml:space="preserve">وروى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راشد الفحام
</w:t>
      </w:r>
    </w:p>
    <w:p>
      <w:pPr/>
      <w:r>
        <w:rPr/>
        <w:t xml:space="preserve">حاتم بن راشد الفحام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الحسن وابن سيرين روى عنه موسى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راشد
</w:t>
      </w:r>
    </w:p>
    <w:p>
      <w:pPr/>
      <w:r>
        <w:rPr/>
        <w:t xml:space="preserve">حاتم بن راشد </w:t>
      </w:r>
    </w:p>
    <w:p/>
    <w:p>
      <w:pPr/>
      <w:r>
        <w:rPr/>
        <w:t xml:space="preserve">يعد في البصريين روى عن الحسن وابن سيرين وعطاء روى عنه مسلم بن إبراهيم وموسى بن إسماعيل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2026-07-29T06:20:55+03:00</dcterms:created>
  <dcterms:modified xsi:type="dcterms:W3CDTF">2026-07-29T06:20:55+03:00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