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
</w:t>
      </w:r>
    </w:p>
    <w:p>
      <w:pPr/>
      <w:r>
        <w:rPr/>
        <w:t xml:space="preserve">الحداد  أبو بكر بن علي بن محمد الحداد الزبيدي: فقيه حنفي يماني. من أهل العبادية، من قرى (حازة وادي زبيد) في تهامة. والحازة اسم لما قارب الجبل. استقر في زبيد وتوفى بها. قال الضمدي: (له في مذهب أبي حنيفة مصنفات جليلة لم يصنف أحد من العلماء الحنفية باليمن مثلها، كثرة وإفادة) تبلغ كتبه نحو 20 مجلدا، منها (السراج الوهاج - خ) ثماني مجلدات، في شرح مختصر القدوري، فقه، و (الجوهرة النيرة - ط) مجلدان، في شرح مختصر القدوري أيضا، و (سراج الظلام - خ) في شرح منظومة الهاملي، فقه، وكتاب (التفسير) قال الشوكاني: تفسير حسن مشهور الآن عند الناس يسمونه تفسير الحداد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2026-09-21T08:06:22+03:00</dcterms:created>
  <dcterms:modified xsi:type="dcterms:W3CDTF">2026-09-21T08:06:22+03:00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