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بن ثهلان بن قبيصة، السعدي،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ثهلان بن قبيصة، السعدي، البصري 
</w:t>
      </w:r>
    </w:p>
    <w:p>
      <w:pPr/>
      <w:r>
        <w:rPr/>
        <w:t xml:space="preserve">حنظلة بن ثهلان بن قبيصة، السعدي، البصري. </w:t>
      </w:r>
    </w:p>
    <w:p/>
    <w:p>
      <w:pPr/>
      <w:r>
        <w:rPr/>
        <w:t xml:space="preserve">عن أبيه.</w:t>
      </w:r>
    </w:p>
    <w:p/>
    <w:p>
      <w:pPr/>
      <w:r>
        <w:rPr/>
        <w:t xml:space="preserve">روى عنه: محمد بن المثنى.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ثهلان بن قبيصة السعدي
</w:t>
      </w:r>
    </w:p>
    <w:p>
      <w:pPr/>
      <w:r>
        <w:rPr/>
        <w:t xml:space="preserve">حنظلة بن ثهلان بن قبيصة السعدي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أبيه روى عنه أبو موسى الزمن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ثهلان بن قبيصة السعدي بصري
</w:t>
      </w:r>
    </w:p>
    <w:p>
      <w:pPr/>
      <w:r>
        <w:rPr/>
        <w:t xml:space="preserve">حنظلة بن ثهلان بن قبيصة السعدي بصري </w:t>
      </w:r>
    </w:p>
    <w:p/>
    <w:p>
      <w:pPr/>
      <w:r>
        <w:rPr/>
        <w:t xml:space="preserve">روى عن أبيه روى عنه محمد بن المثنى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2026-07-28T18:52:49+03:00</dcterms:created>
  <dcterms:modified xsi:type="dcterms:W3CDTF">2026-07-28T18:52:49+03:00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