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الأخرم
</w:t>
      </w:r>
    </w:p>
    <w:p>
      <w:pPr/>
      <w:r>
        <w:rPr/>
        <w:t xml:space="preserve">ابن الأخرم  أبو بكر بن عبد الله النابلسي الشافعي، المعروف بابن الأخزم: فاضل من أهل نابلس. له حواش وشروح في الفقه والنحو، منها (شرح ألفية ابن مالك) و (شرح الجامع الصغير)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2026-09-21T06:49:06+03:00</dcterms:created>
  <dcterms:modified xsi:type="dcterms:W3CDTF">2026-09-21T06:49:06+03:00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