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الهروي وفي نسخة المروي
</w:t>
      </w:r>
    </w:p>
    <w:p>
      <w:pPr>
        <w:jc w:val="start"/>
        <w:bidi/>
      </w:pPr>
      <w:r>
        <w:rPr>
          <w:rFonts w:ascii="arial" w:hAnsi="arial" w:eastAsia="arial" w:cs="arial"/>
          <w:sz w:val="28"/>
          <w:szCs w:val="28"/>
          <w:b w:val="1"/>
          <w:bCs w:val="1"/>
          <w:rtl/>
        </w:rPr>
        <w:t xml:space="preserve">السيد أبو طالب الهروي وفي نسخة المروي
</w:t>
      </w:r>
    </w:p>
    <w:p>
      <w:pPr/>
      <w:r>
        <w:rPr/>
        <w:t xml:space="preserve">السيد أبو طالب الهروي وفي نسخة المروي في الرياض: من أجلة العلماء وأصحاب الرواية له كتاب الأمالي يروي عنه صاحب مكارم الأخلاق بعض الأخبار ولا يبعد اتحاده مع السيد أبو طالب علي بن الحسن الحسني صاحب كتاب الأمالي ويحتمل المغايرة كما يبعد اتحاده مع السيد الصالح أبي طالب الحسيني القصبي السابق ويلوح من بعض المواضع أن السيد أبا طالب الهروي يروي عن السيد أبي الحمد مهدي بن نزار فهو في درجة الشيخ أبي علي الطبرسي إلا أن يكون يروي عنه بالواسطة ’’اه’’.</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2026-10-19T14:16:56+03:00</dcterms:created>
  <dcterms:modified xsi:type="dcterms:W3CDTF">2026-10-19T14:16:56+03:00</dcterms:modified>
</cp:coreProperties>
</file>

<file path=docProps/custom.xml><?xml version="1.0" encoding="utf-8"?>
<Properties xmlns="http://schemas.openxmlformats.org/officeDocument/2006/custom-properties" xmlns:vt="http://schemas.openxmlformats.org/officeDocument/2006/docPropsVTypes"/>
</file>