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ميرزا أبو طالب ابن السيد هاشم الحسيني 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ميرزا أبو طالب ابن السيد هاشم الحسيني الشيرازي
</w:t>
      </w:r>
    </w:p>
    <w:p>
      <w:pPr/>
      <w:r>
        <w:rPr/>
        <w:t xml:space="preserve">السيد ميرزا أبو طالب ابن السيد هاشم الحسيني الشيرازي توفي سنة 1345.</w:t>
      </w:r>
    </w:p>
    <w:p/>
    <w:p>
      <w:pPr/>
      <w:r>
        <w:rPr/>
        <w:t xml:space="preserve">كان عالما فاضلا له أسرار العقائد فارسي في رد البابية مرتب على مقصدين أولهما في النبوة الخاصة وثانيهما في الإمامة والرد على البابية والثاني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2026-10-19T14:20:57+03:00</dcterms:created>
  <dcterms:modified xsi:type="dcterms:W3CDTF">2026-10-19T14:20:57+03:00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