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أبي الفرات، المديني، مولى أشجع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أبي الفرات، المديني، مولى أشجع 
</w:t>
      </w:r>
    </w:p>
    <w:p>
      <w:pPr/>
      <w:r>
        <w:rPr/>
        <w:t xml:space="preserve">بكر بن أبي الفرات، المديني، مولى أشجع. </w:t>
      </w:r>
    </w:p>
    <w:p/>
    <w:p>
      <w:pPr/>
      <w:r>
        <w:rPr/>
        <w:t xml:space="preserve">روى عنه يحيى بن سعيد، الأنصاري، وابن الهاد، مرسلٌ.</w:t>
      </w:r>
    </w:p>
    <w:p/>
    <w:p>
      <w:pPr/>
      <w:r>
        <w:rPr/>
        <w:t xml:space="preserve">وسمع سعيد بن المسيب، قوله.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أبي الفرات، مولى أشجع.
</w:t>
      </w:r>
    </w:p>
    <w:p>
      <w:pPr/>
      <w:r>
        <w:rPr/>
        <w:t xml:space="preserve">بكر بن أبي الفرات، مولى أشجع. </w:t>
      </w:r>
    </w:p>
    <w:p/>
    <w:p>
      <w:pPr/>
      <w:r>
        <w:rPr/>
        <w:t xml:space="preserve">يروي عن أبي هريرة. روى عنه يحيى بن سعيد. وروى عنه ابن الهاد قاله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أبي الفرات
</w:t>
      </w:r>
    </w:p>
    <w:p>
      <w:pPr/>
      <w:r>
        <w:rPr/>
        <w:t xml:space="preserve">بكر بن أبي الفرات </w:t>
      </w:r>
    </w:p>
    <w:p/>
    <w:p>
      <w:pPr/>
      <w:r>
        <w:rPr/>
        <w:t xml:space="preserve">مولى أشجع يروي عن أبي هريرة روى عنه يحيى بن سعيد الأنصاري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أبي الفرات مولى أشجع
</w:t>
      </w:r>
    </w:p>
    <w:p>
      <w:pPr/>
      <w:r>
        <w:rPr/>
        <w:t xml:space="preserve">بكر بن أبي الفرات مولى أشجع </w:t>
      </w:r>
    </w:p>
    <w:p/>
    <w:p>
      <w:pPr/>
      <w:r>
        <w:rPr/>
        <w:t xml:space="preserve">روى عن سعيد بن المسيب روى عنه يحيى بن سعيد الأنصاري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2026-07-28T12:02:30+03:00</dcterms:created>
  <dcterms:modified xsi:type="dcterms:W3CDTF">2026-07-28T12:02:30+03:00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